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DA50" w14:textId="77777777" w:rsidR="002D7F00" w:rsidRPr="00471856" w:rsidRDefault="002D7F00" w:rsidP="002D7F00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71856">
        <w:rPr>
          <w:rFonts w:ascii="Times New Roman" w:hAnsi="Times New Roman" w:cs="Times New Roman"/>
          <w:b/>
          <w:i/>
          <w:iCs/>
          <w:sz w:val="24"/>
          <w:szCs w:val="24"/>
        </w:rPr>
        <w:t>Projekt</w:t>
      </w:r>
    </w:p>
    <w:p w14:paraId="7993EF33" w14:textId="77777777" w:rsidR="002D7F00" w:rsidRPr="00471856" w:rsidRDefault="002D7F00" w:rsidP="002D7F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1466D" w14:textId="77777777" w:rsidR="00453803" w:rsidRPr="00471856" w:rsidRDefault="00453803" w:rsidP="0045380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856">
        <w:rPr>
          <w:rFonts w:ascii="Times New Roman" w:hAnsi="Times New Roman" w:cs="Times New Roman"/>
          <w:b/>
          <w:sz w:val="24"/>
          <w:szCs w:val="24"/>
        </w:rPr>
        <w:t>UCHWAŁA NR ……./……/2026</w:t>
      </w:r>
    </w:p>
    <w:p w14:paraId="714B22A4" w14:textId="77777777" w:rsidR="001C1114" w:rsidRDefault="00453803" w:rsidP="001C11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856">
        <w:rPr>
          <w:rFonts w:ascii="Times New Roman" w:hAnsi="Times New Roman" w:cs="Times New Roman"/>
          <w:b/>
          <w:sz w:val="24"/>
          <w:szCs w:val="24"/>
        </w:rPr>
        <w:t>RADY MIEJSKIEJ W SURAŻU</w:t>
      </w:r>
    </w:p>
    <w:p w14:paraId="36EA5EC3" w14:textId="558A05AD" w:rsidR="002D7F00" w:rsidRDefault="002D7F00" w:rsidP="001C111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856">
        <w:rPr>
          <w:rFonts w:ascii="Times New Roman" w:hAnsi="Times New Roman" w:cs="Times New Roman"/>
          <w:sz w:val="24"/>
          <w:szCs w:val="24"/>
        </w:rPr>
        <w:t xml:space="preserve">z dnia </w:t>
      </w:r>
      <w:r w:rsidR="00453803" w:rsidRPr="00471856">
        <w:rPr>
          <w:rFonts w:ascii="Times New Roman" w:hAnsi="Times New Roman" w:cs="Times New Roman"/>
          <w:sz w:val="24"/>
          <w:szCs w:val="24"/>
        </w:rPr>
        <w:t>2</w:t>
      </w:r>
      <w:r w:rsidR="001C1114">
        <w:rPr>
          <w:rFonts w:ascii="Times New Roman" w:hAnsi="Times New Roman" w:cs="Times New Roman"/>
          <w:sz w:val="24"/>
          <w:szCs w:val="24"/>
        </w:rPr>
        <w:t>6</w:t>
      </w:r>
      <w:r w:rsidR="00453803" w:rsidRPr="00471856">
        <w:rPr>
          <w:rFonts w:ascii="Times New Roman" w:hAnsi="Times New Roman" w:cs="Times New Roman"/>
          <w:sz w:val="24"/>
          <w:szCs w:val="24"/>
        </w:rPr>
        <w:t xml:space="preserve"> sierpnia</w:t>
      </w:r>
      <w:r w:rsidR="003E78F8" w:rsidRPr="00471856">
        <w:rPr>
          <w:rFonts w:ascii="Times New Roman" w:hAnsi="Times New Roman" w:cs="Times New Roman"/>
          <w:sz w:val="24"/>
          <w:szCs w:val="24"/>
        </w:rPr>
        <w:t xml:space="preserve"> </w:t>
      </w:r>
      <w:r w:rsidRPr="00471856">
        <w:rPr>
          <w:rFonts w:ascii="Times New Roman" w:hAnsi="Times New Roman" w:cs="Times New Roman"/>
          <w:sz w:val="24"/>
          <w:szCs w:val="24"/>
        </w:rPr>
        <w:t>2026 r.</w:t>
      </w:r>
    </w:p>
    <w:p w14:paraId="04B5A0D8" w14:textId="77777777" w:rsidR="001C1114" w:rsidRPr="001C1114" w:rsidRDefault="001C1114" w:rsidP="001C11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8A566" w14:textId="77777777" w:rsidR="002D7F00" w:rsidRPr="00471856" w:rsidRDefault="00BC4A81" w:rsidP="008D0B5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85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D0B58" w:rsidRPr="00471856">
        <w:rPr>
          <w:rFonts w:ascii="Times New Roman" w:hAnsi="Times New Roman" w:cs="Times New Roman"/>
          <w:sz w:val="24"/>
          <w:szCs w:val="24"/>
        </w:rPr>
        <w:t xml:space="preserve">przyjęcia </w:t>
      </w:r>
    </w:p>
    <w:p w14:paraId="55C83955" w14:textId="5414195E" w:rsidR="00BC4A81" w:rsidRPr="00471856" w:rsidRDefault="002D7F00" w:rsidP="008D0B5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856">
        <w:rPr>
          <w:rFonts w:ascii="Times New Roman" w:hAnsi="Times New Roman" w:cs="Times New Roman"/>
          <w:sz w:val="24"/>
          <w:szCs w:val="24"/>
        </w:rPr>
        <w:t xml:space="preserve">Gminnego Programu Rewitalizacji dla Gminy </w:t>
      </w:r>
      <w:r w:rsidR="00453803" w:rsidRPr="00471856">
        <w:rPr>
          <w:rFonts w:ascii="Times New Roman" w:hAnsi="Times New Roman" w:cs="Times New Roman"/>
          <w:sz w:val="24"/>
          <w:szCs w:val="24"/>
        </w:rPr>
        <w:t xml:space="preserve">Suraż </w:t>
      </w:r>
      <w:r w:rsidRPr="00471856">
        <w:rPr>
          <w:rFonts w:ascii="Times New Roman" w:hAnsi="Times New Roman" w:cs="Times New Roman"/>
          <w:sz w:val="24"/>
          <w:szCs w:val="24"/>
        </w:rPr>
        <w:t>na lata 202</w:t>
      </w:r>
      <w:r w:rsidR="00453803" w:rsidRPr="00471856">
        <w:rPr>
          <w:rFonts w:ascii="Times New Roman" w:hAnsi="Times New Roman" w:cs="Times New Roman"/>
          <w:sz w:val="24"/>
          <w:szCs w:val="24"/>
        </w:rPr>
        <w:t>6</w:t>
      </w:r>
      <w:r w:rsidRPr="00471856">
        <w:rPr>
          <w:rFonts w:ascii="Times New Roman" w:hAnsi="Times New Roman" w:cs="Times New Roman"/>
          <w:sz w:val="24"/>
          <w:szCs w:val="24"/>
        </w:rPr>
        <w:t>-2035</w:t>
      </w:r>
    </w:p>
    <w:p w14:paraId="65647350" w14:textId="77777777" w:rsidR="00CD0F80" w:rsidRPr="00453803" w:rsidRDefault="00CD0F80" w:rsidP="00CD0F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5F372EB" w14:textId="57B16709" w:rsidR="00223D26" w:rsidRPr="00223D26" w:rsidRDefault="00BC4A81" w:rsidP="00223D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D26">
        <w:rPr>
          <w:rFonts w:ascii="Times New Roman" w:hAnsi="Times New Roman" w:cs="Times New Roman"/>
          <w:sz w:val="24"/>
          <w:szCs w:val="24"/>
        </w:rPr>
        <w:t>Na podstawie</w:t>
      </w:r>
      <w:r w:rsidR="001C1114" w:rsidRPr="001C1114">
        <w:rPr>
          <w:rFonts w:ascii="Times New Roman" w:hAnsi="Times New Roman" w:cs="Times New Roman"/>
          <w:sz w:val="24"/>
          <w:szCs w:val="24"/>
        </w:rPr>
        <w:t xml:space="preserve"> </w:t>
      </w:r>
      <w:r w:rsidR="001C1114" w:rsidRPr="00223D26">
        <w:rPr>
          <w:rFonts w:ascii="Times New Roman" w:hAnsi="Times New Roman" w:cs="Times New Roman"/>
          <w:sz w:val="24"/>
          <w:szCs w:val="24"/>
        </w:rPr>
        <w:t>art. 18 ust. 2 pkt 15 ustawy z dnia 8</w:t>
      </w:r>
      <w:r w:rsidR="001C1114">
        <w:rPr>
          <w:rFonts w:ascii="Times New Roman" w:hAnsi="Times New Roman" w:cs="Times New Roman"/>
          <w:sz w:val="24"/>
          <w:szCs w:val="24"/>
        </w:rPr>
        <w:t> </w:t>
      </w:r>
      <w:r w:rsidR="001C1114" w:rsidRPr="00223D26">
        <w:rPr>
          <w:rFonts w:ascii="Times New Roman" w:hAnsi="Times New Roman" w:cs="Times New Roman"/>
          <w:sz w:val="24"/>
          <w:szCs w:val="24"/>
        </w:rPr>
        <w:t>marca 1990 r. o samorządzie gminnym (Dz. U. z 2026 r. poz. 662, 912)</w:t>
      </w:r>
      <w:r w:rsidR="001C1114">
        <w:rPr>
          <w:rFonts w:ascii="Times New Roman" w:hAnsi="Times New Roman" w:cs="Times New Roman"/>
          <w:sz w:val="24"/>
          <w:szCs w:val="24"/>
        </w:rPr>
        <w:t xml:space="preserve"> w związku z</w:t>
      </w:r>
      <w:r w:rsidRPr="00223D26">
        <w:rPr>
          <w:rFonts w:ascii="Times New Roman" w:hAnsi="Times New Roman" w:cs="Times New Roman"/>
          <w:sz w:val="24"/>
          <w:szCs w:val="24"/>
        </w:rPr>
        <w:t xml:space="preserve"> </w:t>
      </w:r>
      <w:r w:rsidR="008D0B58" w:rsidRPr="00223D26">
        <w:rPr>
          <w:rFonts w:ascii="Times New Roman" w:hAnsi="Times New Roman" w:cs="Times New Roman"/>
          <w:sz w:val="24"/>
          <w:szCs w:val="24"/>
        </w:rPr>
        <w:t>art. 14 ust. 1 oraz art. 19 ustawy z dnia 9 października 2015 r. o</w:t>
      </w:r>
      <w:r w:rsidR="00AC07D6">
        <w:rPr>
          <w:rFonts w:ascii="Times New Roman" w:hAnsi="Times New Roman" w:cs="Times New Roman"/>
          <w:sz w:val="24"/>
          <w:szCs w:val="24"/>
        </w:rPr>
        <w:t> </w:t>
      </w:r>
      <w:r w:rsidR="008D0B58" w:rsidRPr="00223D26">
        <w:rPr>
          <w:rFonts w:ascii="Times New Roman" w:hAnsi="Times New Roman" w:cs="Times New Roman"/>
          <w:sz w:val="24"/>
          <w:szCs w:val="24"/>
        </w:rPr>
        <w:t>rewitalizacji (Dz.U. z 2024 r. poz. 278)</w:t>
      </w:r>
      <w:r w:rsidRPr="00223D26">
        <w:rPr>
          <w:rFonts w:ascii="Times New Roman" w:hAnsi="Times New Roman" w:cs="Times New Roman"/>
          <w:sz w:val="24"/>
          <w:szCs w:val="24"/>
        </w:rPr>
        <w:t xml:space="preserve">, </w:t>
      </w:r>
      <w:r w:rsidR="00223D26" w:rsidRPr="00223D26">
        <w:rPr>
          <w:rFonts w:ascii="Times New Roman" w:hAnsi="Times New Roman" w:cs="Times New Roman"/>
          <w:sz w:val="24"/>
          <w:szCs w:val="24"/>
        </w:rPr>
        <w:t>Rada Miejska w</w:t>
      </w:r>
      <w:r w:rsidR="00AC07D6">
        <w:rPr>
          <w:rFonts w:ascii="Times New Roman" w:hAnsi="Times New Roman" w:cs="Times New Roman"/>
          <w:sz w:val="24"/>
          <w:szCs w:val="24"/>
        </w:rPr>
        <w:t> </w:t>
      </w:r>
      <w:r w:rsidR="00223D26" w:rsidRPr="00223D26">
        <w:rPr>
          <w:rFonts w:ascii="Times New Roman" w:hAnsi="Times New Roman" w:cs="Times New Roman"/>
          <w:sz w:val="24"/>
          <w:szCs w:val="24"/>
        </w:rPr>
        <w:t>Surażu uchwala, co następuje:</w:t>
      </w:r>
    </w:p>
    <w:p w14:paraId="54CBBA2E" w14:textId="77777777" w:rsidR="00223D26" w:rsidRPr="00223D26" w:rsidRDefault="00223D26" w:rsidP="00223D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9174D" w14:textId="77777777" w:rsidR="00670BA2" w:rsidRPr="00223D26" w:rsidRDefault="00BC4A81" w:rsidP="00670B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D26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</w:p>
    <w:p w14:paraId="740FD75B" w14:textId="3DEF07B3" w:rsidR="00BC4A81" w:rsidRPr="00223D26" w:rsidRDefault="008D0B58" w:rsidP="002D7F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26">
        <w:rPr>
          <w:rFonts w:ascii="Times New Roman" w:hAnsi="Times New Roman" w:cs="Times New Roman"/>
          <w:sz w:val="24"/>
          <w:szCs w:val="24"/>
        </w:rPr>
        <w:t xml:space="preserve">Przyjmuje się Gminny Program </w:t>
      </w:r>
      <w:r w:rsidR="002D7F00" w:rsidRPr="00223D26">
        <w:rPr>
          <w:rFonts w:ascii="Times New Roman" w:hAnsi="Times New Roman" w:cs="Times New Roman"/>
          <w:sz w:val="24"/>
          <w:szCs w:val="24"/>
        </w:rPr>
        <w:t xml:space="preserve">Rewitalizacji dla Gminy </w:t>
      </w:r>
      <w:r w:rsidR="00223D26" w:rsidRPr="00223D26">
        <w:rPr>
          <w:rFonts w:ascii="Times New Roman" w:hAnsi="Times New Roman" w:cs="Times New Roman"/>
          <w:sz w:val="24"/>
          <w:szCs w:val="24"/>
        </w:rPr>
        <w:t>Suraż</w:t>
      </w:r>
      <w:r w:rsidR="002D7F00" w:rsidRPr="00223D26">
        <w:rPr>
          <w:rFonts w:ascii="Times New Roman" w:hAnsi="Times New Roman" w:cs="Times New Roman"/>
          <w:sz w:val="24"/>
          <w:szCs w:val="24"/>
        </w:rPr>
        <w:t xml:space="preserve"> na lata 202</w:t>
      </w:r>
      <w:r w:rsidR="00223D26" w:rsidRPr="00223D26">
        <w:rPr>
          <w:rFonts w:ascii="Times New Roman" w:hAnsi="Times New Roman" w:cs="Times New Roman"/>
          <w:sz w:val="24"/>
          <w:szCs w:val="24"/>
        </w:rPr>
        <w:t>6</w:t>
      </w:r>
      <w:r w:rsidR="002D7F00" w:rsidRPr="00223D26">
        <w:rPr>
          <w:rFonts w:ascii="Times New Roman" w:hAnsi="Times New Roman" w:cs="Times New Roman"/>
          <w:sz w:val="24"/>
          <w:szCs w:val="24"/>
        </w:rPr>
        <w:t xml:space="preserve">-2035 </w:t>
      </w:r>
      <w:r w:rsidRPr="00223D26">
        <w:rPr>
          <w:rFonts w:ascii="Times New Roman" w:hAnsi="Times New Roman" w:cs="Times New Roman"/>
          <w:sz w:val="24"/>
          <w:szCs w:val="24"/>
        </w:rPr>
        <w:t xml:space="preserve"> w</w:t>
      </w:r>
      <w:r w:rsidR="00164723" w:rsidRPr="00223D26">
        <w:rPr>
          <w:rFonts w:ascii="Times New Roman" w:hAnsi="Times New Roman" w:cs="Times New Roman"/>
          <w:sz w:val="24"/>
          <w:szCs w:val="24"/>
        </w:rPr>
        <w:t> </w:t>
      </w:r>
      <w:r w:rsidRPr="00223D26">
        <w:rPr>
          <w:rFonts w:ascii="Times New Roman" w:hAnsi="Times New Roman" w:cs="Times New Roman"/>
          <w:sz w:val="24"/>
          <w:szCs w:val="24"/>
        </w:rPr>
        <w:t>brzmieniu</w:t>
      </w:r>
      <w:r w:rsidR="00BC4A81" w:rsidRPr="00223D26">
        <w:rPr>
          <w:rFonts w:ascii="Times New Roman" w:hAnsi="Times New Roman" w:cs="Times New Roman"/>
          <w:sz w:val="24"/>
          <w:szCs w:val="24"/>
        </w:rPr>
        <w:t xml:space="preserve">, stanowiącym załącznik nr 1 do niniejszej uchwały. </w:t>
      </w:r>
    </w:p>
    <w:p w14:paraId="3AA7CE10" w14:textId="77777777" w:rsidR="00670BA2" w:rsidRPr="00223D26" w:rsidRDefault="00670BA2" w:rsidP="00670B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B56B3" w14:textId="14251F7C" w:rsidR="00223D26" w:rsidRPr="00223D26" w:rsidRDefault="00223D26" w:rsidP="00223D2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D26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56ED23F5" w14:textId="5BF17892" w:rsidR="00223D26" w:rsidRPr="00223D26" w:rsidRDefault="00223D26" w:rsidP="00223D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D26">
        <w:rPr>
          <w:rFonts w:ascii="Times New Roman" w:hAnsi="Times New Roman" w:cs="Times New Roman"/>
          <w:sz w:val="24"/>
          <w:szCs w:val="24"/>
        </w:rPr>
        <w:t>Wykonanie uchwały powierza się Burmistrzowi Suraża.</w:t>
      </w:r>
    </w:p>
    <w:p w14:paraId="6C6ED4F5" w14:textId="77777777" w:rsidR="00223D26" w:rsidRPr="00223D26" w:rsidRDefault="00223D26" w:rsidP="00223D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66748" w14:textId="6F3581EE" w:rsidR="00223D26" w:rsidRPr="00223D26" w:rsidRDefault="00223D26" w:rsidP="00223D2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D26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Pr="00223D26">
        <w:rPr>
          <w:rFonts w:ascii="Times New Roman" w:hAnsi="Times New Roman" w:cs="Times New Roman"/>
          <w:sz w:val="24"/>
          <w:szCs w:val="24"/>
        </w:rPr>
        <w:t>.</w:t>
      </w:r>
    </w:p>
    <w:p w14:paraId="62896357" w14:textId="72EC9C55" w:rsidR="00223D26" w:rsidRPr="00E640DC" w:rsidRDefault="00223D26" w:rsidP="00223D2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23D26">
        <w:rPr>
          <w:rFonts w:ascii="Times New Roman" w:hAnsi="Times New Roman" w:cs="Times New Roman"/>
          <w:sz w:val="24"/>
          <w:szCs w:val="24"/>
        </w:rPr>
        <w:t>Uchwała wchodzi w życie z dniem podjęcia.</w:t>
      </w:r>
      <w:r w:rsidRPr="00E640DC">
        <w:rPr>
          <w:rFonts w:ascii="Times New Roman" w:hAnsi="Times New Roman" w:cs="Times New Roman"/>
        </w:rPr>
        <w:t xml:space="preserve"> </w:t>
      </w:r>
    </w:p>
    <w:p w14:paraId="73D360E3" w14:textId="77777777" w:rsidR="00670BA2" w:rsidRPr="00453803" w:rsidRDefault="00670BA2" w:rsidP="00670BA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53803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114ECBF0" w14:textId="77777777" w:rsidR="00BC4A81" w:rsidRPr="00177B7A" w:rsidRDefault="00BC4A81" w:rsidP="003A34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B7A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15F8F622" w14:textId="77777777" w:rsidR="003A343C" w:rsidRPr="00177B7A" w:rsidRDefault="003A343C" w:rsidP="00670BA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F6032A" w14:textId="48677623" w:rsidR="00364B6F" w:rsidRPr="00177B7A" w:rsidRDefault="00364B6F" w:rsidP="00364B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7B7A">
        <w:rPr>
          <w:rFonts w:ascii="Times New Roman" w:hAnsi="Times New Roman" w:cs="Times New Roman"/>
          <w:sz w:val="24"/>
          <w:szCs w:val="24"/>
        </w:rPr>
        <w:t xml:space="preserve">Zasady oraz tryb przygotowywania, prowadzenia i oceny rewitalizacji określone zostały w ustawie z dnia 9 października 2015 r. o rewitalizacji (tj. Dz.U. z 2024 r. poz. 278).  Zgodnie z art. 3 ust. 1 ww. ustawy przygotowanie, koordynowanie i tworzenie warunków do prowadzenia rewitalizacji, a także jej realizacja w zakresie właściwości stanowią zadania własne gminy. </w:t>
      </w:r>
    </w:p>
    <w:p w14:paraId="4D9AE7A4" w14:textId="3FD4E9CA" w:rsidR="00364B6F" w:rsidRPr="00177B7A" w:rsidRDefault="00364B6F" w:rsidP="00364B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7B7A">
        <w:rPr>
          <w:rFonts w:ascii="Times New Roman" w:hAnsi="Times New Roman" w:cs="Times New Roman"/>
          <w:sz w:val="24"/>
          <w:szCs w:val="24"/>
        </w:rPr>
        <w:t xml:space="preserve">Rewitalizacja stanowi kompleksowy proces zintegrowanych działań na rzecz lokalnej społeczności, przestrzeni i gospodarki. Celem tego skoncentrowanego terytorialnie procesu jest wyprowadzenie ze stanu kryzysowego obszarów zdegradowanych oraz poprawę jakości życia mieszkańców. </w:t>
      </w:r>
    </w:p>
    <w:p w14:paraId="5603E3CC" w14:textId="213EF9E0" w:rsidR="001A3649" w:rsidRPr="00B11ABC" w:rsidRDefault="00364B6F" w:rsidP="00B11A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ABC">
        <w:rPr>
          <w:rFonts w:ascii="Times New Roman" w:hAnsi="Times New Roman" w:cs="Times New Roman"/>
          <w:sz w:val="24"/>
          <w:szCs w:val="24"/>
        </w:rPr>
        <w:t xml:space="preserve">Uchwałą </w:t>
      </w:r>
      <w:r w:rsidR="003E78F8" w:rsidRPr="00B11ABC">
        <w:rPr>
          <w:rFonts w:ascii="Times New Roman" w:hAnsi="Times New Roman" w:cs="Times New Roman"/>
          <w:sz w:val="24"/>
          <w:szCs w:val="24"/>
        </w:rPr>
        <w:t xml:space="preserve">Nr </w:t>
      </w:r>
      <w:r w:rsidR="00987C17" w:rsidRPr="00B11ABC">
        <w:rPr>
          <w:rFonts w:ascii="Times New Roman" w:hAnsi="Times New Roman" w:cs="Times New Roman"/>
          <w:sz w:val="24"/>
          <w:szCs w:val="24"/>
        </w:rPr>
        <w:t xml:space="preserve">XX/98/2026 Rady Miejskiej w Surażu z dnia 25 marca 2026 r. w sprawie wyznaczenia obszaru zdegradowanego oraz obszaru rewitalizacji w Gminie Suraż (Dz. Urz. Woj. Podlaskiego z 2026 r. poz.1486) </w:t>
      </w:r>
      <w:r w:rsidRPr="00B11ABC">
        <w:rPr>
          <w:rFonts w:ascii="Times New Roman" w:hAnsi="Times New Roman" w:cs="Times New Roman"/>
          <w:sz w:val="24"/>
          <w:szCs w:val="24"/>
        </w:rPr>
        <w:t xml:space="preserve">jako obszar rewitalizacji wyznaczono </w:t>
      </w:r>
      <w:r w:rsidR="001A3649" w:rsidRPr="00B11ABC">
        <w:rPr>
          <w:rFonts w:ascii="Times New Roman" w:hAnsi="Times New Roman" w:cs="Times New Roman"/>
          <w:sz w:val="24"/>
          <w:szCs w:val="24"/>
        </w:rPr>
        <w:t xml:space="preserve">trzy </w:t>
      </w:r>
      <w:r w:rsidRPr="00B11ABC">
        <w:rPr>
          <w:rFonts w:ascii="Times New Roman" w:hAnsi="Times New Roman" w:cs="Times New Roman"/>
          <w:sz w:val="24"/>
          <w:szCs w:val="24"/>
        </w:rPr>
        <w:t>podobszar</w:t>
      </w:r>
      <w:r w:rsidR="001A3649" w:rsidRPr="00B11ABC">
        <w:rPr>
          <w:rFonts w:ascii="Times New Roman" w:hAnsi="Times New Roman" w:cs="Times New Roman"/>
          <w:sz w:val="24"/>
          <w:szCs w:val="24"/>
        </w:rPr>
        <w:t>y</w:t>
      </w:r>
      <w:r w:rsidRPr="00B11ABC">
        <w:rPr>
          <w:rFonts w:ascii="Times New Roman" w:hAnsi="Times New Roman" w:cs="Times New Roman"/>
          <w:sz w:val="24"/>
          <w:szCs w:val="24"/>
        </w:rPr>
        <w:t xml:space="preserve">: </w:t>
      </w:r>
      <w:r w:rsidR="00987C17" w:rsidRPr="00B11ABC">
        <w:rPr>
          <w:rFonts w:ascii="Times New Roman" w:hAnsi="Times New Roman" w:cs="Times New Roman"/>
          <w:sz w:val="24"/>
          <w:szCs w:val="24"/>
        </w:rPr>
        <w:t>Zawyki, Zawyki-Ferma i Zimnochy</w:t>
      </w:r>
      <w:r w:rsidR="001A3649" w:rsidRPr="00B11ABC">
        <w:rPr>
          <w:rFonts w:ascii="Times New Roman" w:hAnsi="Times New Roman" w:cs="Times New Roman"/>
          <w:sz w:val="24"/>
          <w:szCs w:val="24"/>
        </w:rPr>
        <w:t>.</w:t>
      </w:r>
    </w:p>
    <w:p w14:paraId="6EB02B3A" w14:textId="18FFEDD7" w:rsidR="003E78F8" w:rsidRPr="00B11ABC" w:rsidRDefault="00364B6F" w:rsidP="003E78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ABC">
        <w:rPr>
          <w:rFonts w:ascii="Times New Roman" w:hAnsi="Times New Roman" w:cs="Times New Roman"/>
          <w:sz w:val="24"/>
          <w:szCs w:val="24"/>
        </w:rPr>
        <w:t xml:space="preserve">Wyznaczenie obszaru zdegradowanego i obszaru rewitalizacji umożliwiło przystąpienie do opracowania Gminnego Programu </w:t>
      </w:r>
      <w:r w:rsidR="001A3649" w:rsidRPr="00B11ABC">
        <w:rPr>
          <w:rFonts w:ascii="Times New Roman" w:hAnsi="Times New Roman" w:cs="Times New Roman"/>
          <w:sz w:val="24"/>
          <w:szCs w:val="24"/>
        </w:rPr>
        <w:t xml:space="preserve">Rewitalizacji dla Gminy </w:t>
      </w:r>
      <w:r w:rsidR="00987C17" w:rsidRPr="00B11ABC">
        <w:rPr>
          <w:rFonts w:ascii="Times New Roman" w:hAnsi="Times New Roman" w:cs="Times New Roman"/>
          <w:sz w:val="24"/>
          <w:szCs w:val="24"/>
        </w:rPr>
        <w:t>Suraż</w:t>
      </w:r>
      <w:r w:rsidRPr="00B11ABC">
        <w:rPr>
          <w:rFonts w:ascii="Times New Roman" w:hAnsi="Times New Roman" w:cs="Times New Roman"/>
          <w:sz w:val="24"/>
          <w:szCs w:val="24"/>
        </w:rPr>
        <w:t>, co</w:t>
      </w:r>
      <w:r w:rsidR="00B11ABC">
        <w:rPr>
          <w:rFonts w:ascii="Times New Roman" w:hAnsi="Times New Roman" w:cs="Times New Roman"/>
          <w:sz w:val="24"/>
          <w:szCs w:val="24"/>
        </w:rPr>
        <w:t> </w:t>
      </w:r>
      <w:r w:rsidRPr="00B11ABC">
        <w:rPr>
          <w:rFonts w:ascii="Times New Roman" w:hAnsi="Times New Roman" w:cs="Times New Roman"/>
          <w:sz w:val="24"/>
          <w:szCs w:val="24"/>
        </w:rPr>
        <w:t xml:space="preserve">znalazło wyraz w uchwale </w:t>
      </w:r>
      <w:r w:rsidR="00987C17" w:rsidRPr="00B11ABC">
        <w:rPr>
          <w:rFonts w:ascii="Times New Roman" w:hAnsi="Times New Roman" w:cs="Times New Roman"/>
          <w:sz w:val="24"/>
          <w:szCs w:val="24"/>
        </w:rPr>
        <w:t>XXI/105/2026 Rady Miejskiej w Surażu z dnia 29 kwietnia 2026 r. w sprawie przystąpienia do sporządzenia Gminnego Programu Rewitalizacji dla Gminy Suraż na lata 2025-2035</w:t>
      </w:r>
      <w:r w:rsidR="003E78F8" w:rsidRPr="00B11ABC">
        <w:rPr>
          <w:rFonts w:ascii="Times New Roman" w:hAnsi="Times New Roman" w:cs="Times New Roman"/>
          <w:sz w:val="24"/>
          <w:szCs w:val="24"/>
        </w:rPr>
        <w:t>.</w:t>
      </w:r>
    </w:p>
    <w:p w14:paraId="0A9B8F75" w14:textId="484F0C89" w:rsidR="000B3E80" w:rsidRPr="00B11ABC" w:rsidRDefault="00364B6F" w:rsidP="003E78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ABC">
        <w:rPr>
          <w:rFonts w:ascii="Times New Roman" w:hAnsi="Times New Roman" w:cs="Times New Roman"/>
          <w:sz w:val="24"/>
          <w:szCs w:val="24"/>
        </w:rPr>
        <w:t xml:space="preserve">Dla </w:t>
      </w:r>
      <w:r w:rsidR="001A3649" w:rsidRPr="00B11ABC">
        <w:rPr>
          <w:rFonts w:ascii="Times New Roman" w:hAnsi="Times New Roman" w:cs="Times New Roman"/>
          <w:sz w:val="24"/>
          <w:szCs w:val="24"/>
        </w:rPr>
        <w:t xml:space="preserve">Gminnego Programu Rewitalizacji </w:t>
      </w:r>
      <w:r w:rsidR="00987C17" w:rsidRPr="00223D26">
        <w:rPr>
          <w:rFonts w:ascii="Times New Roman" w:hAnsi="Times New Roman" w:cs="Times New Roman"/>
          <w:sz w:val="24"/>
          <w:szCs w:val="24"/>
        </w:rPr>
        <w:t xml:space="preserve">dla Gminy Suraż na lata 2026-2035 </w:t>
      </w:r>
      <w:r w:rsidRPr="00B11ABC">
        <w:rPr>
          <w:rFonts w:ascii="Times New Roman" w:hAnsi="Times New Roman" w:cs="Times New Roman"/>
          <w:sz w:val="24"/>
          <w:szCs w:val="24"/>
        </w:rPr>
        <w:t xml:space="preserve">uzyskano opinie, o których mowa w art. 17 ust. 2 pkt. 4) ww. ustawy. </w:t>
      </w:r>
      <w:r w:rsidR="009753C0" w:rsidRPr="00B11ABC">
        <w:rPr>
          <w:rFonts w:ascii="Times New Roman" w:hAnsi="Times New Roman" w:cs="Times New Roman"/>
          <w:sz w:val="24"/>
          <w:szCs w:val="24"/>
        </w:rPr>
        <w:t>Zgodnie z zasadami partycypacji społecznej, p</w:t>
      </w:r>
      <w:r w:rsidRPr="00B11ABC">
        <w:rPr>
          <w:rFonts w:ascii="Times New Roman" w:hAnsi="Times New Roman" w:cs="Times New Roman"/>
          <w:sz w:val="24"/>
          <w:szCs w:val="24"/>
        </w:rPr>
        <w:t xml:space="preserve">rojekt Gminnego Programu </w:t>
      </w:r>
      <w:r w:rsidR="001A3649" w:rsidRPr="00B11ABC">
        <w:rPr>
          <w:rFonts w:ascii="Times New Roman" w:hAnsi="Times New Roman" w:cs="Times New Roman"/>
          <w:sz w:val="24"/>
          <w:szCs w:val="24"/>
        </w:rPr>
        <w:t xml:space="preserve">Rewitalizacji </w:t>
      </w:r>
      <w:r w:rsidR="00987C17" w:rsidRPr="00223D26">
        <w:rPr>
          <w:rFonts w:ascii="Times New Roman" w:hAnsi="Times New Roman" w:cs="Times New Roman"/>
          <w:sz w:val="24"/>
          <w:szCs w:val="24"/>
        </w:rPr>
        <w:t xml:space="preserve">dla Gminy Suraż na lata 2026-2035  </w:t>
      </w:r>
      <w:r w:rsidRPr="00B11ABC">
        <w:rPr>
          <w:rFonts w:ascii="Times New Roman" w:hAnsi="Times New Roman" w:cs="Times New Roman"/>
          <w:sz w:val="24"/>
          <w:szCs w:val="24"/>
        </w:rPr>
        <w:t>został poddany konsultacjom społecznym na podstawie zarządzenia nr</w:t>
      </w:r>
      <w:r w:rsidR="009753C0" w:rsidRPr="00B11ABC">
        <w:rPr>
          <w:rFonts w:ascii="Times New Roman" w:hAnsi="Times New Roman" w:cs="Times New Roman"/>
          <w:sz w:val="24"/>
          <w:szCs w:val="24"/>
        </w:rPr>
        <w:t> </w:t>
      </w:r>
      <w:r w:rsidR="001D6F1A" w:rsidRPr="00B11ABC">
        <w:rPr>
          <w:rFonts w:ascii="Times New Roman" w:hAnsi="Times New Roman" w:cs="Times New Roman"/>
          <w:sz w:val="24"/>
          <w:szCs w:val="24"/>
        </w:rPr>
        <w:t>34/</w:t>
      </w:r>
      <w:r w:rsidR="003E78F8" w:rsidRPr="00B11ABC">
        <w:rPr>
          <w:rFonts w:ascii="Times New Roman" w:hAnsi="Times New Roman" w:cs="Times New Roman"/>
          <w:sz w:val="24"/>
          <w:szCs w:val="24"/>
        </w:rPr>
        <w:t xml:space="preserve">2026 </w:t>
      </w:r>
      <w:r w:rsidR="001D6F1A" w:rsidRPr="00B11ABC">
        <w:rPr>
          <w:rFonts w:ascii="Times New Roman" w:hAnsi="Times New Roman" w:cs="Times New Roman"/>
          <w:sz w:val="24"/>
          <w:szCs w:val="24"/>
        </w:rPr>
        <w:t>Burmistrza Suraża</w:t>
      </w:r>
      <w:r w:rsidRPr="00B11ABC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4F6F71" w:rsidRPr="00B11ABC">
        <w:rPr>
          <w:rFonts w:ascii="Times New Roman" w:hAnsi="Times New Roman" w:cs="Times New Roman"/>
          <w:sz w:val="24"/>
          <w:szCs w:val="24"/>
        </w:rPr>
        <w:t xml:space="preserve">od </w:t>
      </w:r>
      <w:r w:rsidR="001D6F1A" w:rsidRPr="00B11ABC">
        <w:rPr>
          <w:rFonts w:ascii="Times New Roman" w:hAnsi="Times New Roman" w:cs="Times New Roman"/>
          <w:sz w:val="24"/>
          <w:szCs w:val="24"/>
        </w:rPr>
        <w:t>3 lipca</w:t>
      </w:r>
      <w:r w:rsidR="003E78F8" w:rsidRPr="00B11ABC">
        <w:rPr>
          <w:rFonts w:ascii="Times New Roman" w:hAnsi="Times New Roman" w:cs="Times New Roman"/>
          <w:sz w:val="24"/>
          <w:szCs w:val="24"/>
        </w:rPr>
        <w:t xml:space="preserve"> </w:t>
      </w:r>
      <w:r w:rsidR="004F6F71" w:rsidRPr="00B11ABC">
        <w:rPr>
          <w:rFonts w:ascii="Times New Roman" w:hAnsi="Times New Roman" w:cs="Times New Roman"/>
          <w:sz w:val="24"/>
          <w:szCs w:val="24"/>
        </w:rPr>
        <w:t>202</w:t>
      </w:r>
      <w:r w:rsidR="003E78F8" w:rsidRPr="00B11ABC">
        <w:rPr>
          <w:rFonts w:ascii="Times New Roman" w:hAnsi="Times New Roman" w:cs="Times New Roman"/>
          <w:sz w:val="24"/>
          <w:szCs w:val="24"/>
        </w:rPr>
        <w:t>6</w:t>
      </w:r>
      <w:r w:rsidR="004F6F71" w:rsidRPr="00B11ABC">
        <w:rPr>
          <w:rFonts w:ascii="Times New Roman" w:hAnsi="Times New Roman" w:cs="Times New Roman"/>
          <w:sz w:val="24"/>
          <w:szCs w:val="24"/>
        </w:rPr>
        <w:t xml:space="preserve"> r. do  </w:t>
      </w:r>
      <w:r w:rsidR="003E78F8" w:rsidRPr="00B11ABC">
        <w:rPr>
          <w:rFonts w:ascii="Times New Roman" w:hAnsi="Times New Roman" w:cs="Times New Roman"/>
          <w:sz w:val="24"/>
          <w:szCs w:val="24"/>
        </w:rPr>
        <w:t xml:space="preserve">7 </w:t>
      </w:r>
      <w:r w:rsidR="001D6F1A" w:rsidRPr="00B11ABC">
        <w:rPr>
          <w:rFonts w:ascii="Times New Roman" w:hAnsi="Times New Roman" w:cs="Times New Roman"/>
          <w:sz w:val="24"/>
          <w:szCs w:val="24"/>
        </w:rPr>
        <w:t>sierpnia</w:t>
      </w:r>
      <w:r w:rsidR="001A3649" w:rsidRPr="00B11ABC">
        <w:rPr>
          <w:rFonts w:ascii="Times New Roman" w:hAnsi="Times New Roman" w:cs="Times New Roman"/>
          <w:sz w:val="24"/>
          <w:szCs w:val="24"/>
        </w:rPr>
        <w:t xml:space="preserve"> </w:t>
      </w:r>
      <w:r w:rsidR="004F6F71" w:rsidRPr="00B11ABC">
        <w:rPr>
          <w:rFonts w:ascii="Times New Roman" w:hAnsi="Times New Roman" w:cs="Times New Roman"/>
          <w:sz w:val="24"/>
          <w:szCs w:val="24"/>
        </w:rPr>
        <w:t>202</w:t>
      </w:r>
      <w:r w:rsidR="003E78F8" w:rsidRPr="00B11ABC">
        <w:rPr>
          <w:rFonts w:ascii="Times New Roman" w:hAnsi="Times New Roman" w:cs="Times New Roman"/>
          <w:sz w:val="24"/>
          <w:szCs w:val="24"/>
        </w:rPr>
        <w:t>6</w:t>
      </w:r>
      <w:r w:rsidR="004F6F71" w:rsidRPr="00B11ABC">
        <w:rPr>
          <w:rFonts w:ascii="Times New Roman" w:hAnsi="Times New Roman" w:cs="Times New Roman"/>
          <w:sz w:val="24"/>
          <w:szCs w:val="24"/>
        </w:rPr>
        <w:t xml:space="preserve"> r. </w:t>
      </w:r>
      <w:r w:rsidRPr="00B11ABC">
        <w:rPr>
          <w:rFonts w:ascii="Times New Roman" w:hAnsi="Times New Roman" w:cs="Times New Roman"/>
          <w:sz w:val="24"/>
          <w:szCs w:val="24"/>
        </w:rPr>
        <w:t xml:space="preserve">Raport podsumowujący przebieg konsultacji, o którym  mowa w art. 6 ust. 7. ww. ustawy, </w:t>
      </w:r>
      <w:r w:rsidR="004D27EE" w:rsidRPr="00B11ABC">
        <w:rPr>
          <w:rFonts w:ascii="Times New Roman" w:hAnsi="Times New Roman" w:cs="Times New Roman"/>
          <w:sz w:val="24"/>
          <w:szCs w:val="24"/>
        </w:rPr>
        <w:t xml:space="preserve">a także Sprawozdanie z procesu opiniowania </w:t>
      </w:r>
      <w:r w:rsidRPr="00B11ABC">
        <w:rPr>
          <w:rFonts w:ascii="Times New Roman" w:hAnsi="Times New Roman" w:cs="Times New Roman"/>
          <w:sz w:val="24"/>
          <w:szCs w:val="24"/>
        </w:rPr>
        <w:t>został</w:t>
      </w:r>
      <w:r w:rsidR="004D27EE" w:rsidRPr="00B11ABC">
        <w:rPr>
          <w:rFonts w:ascii="Times New Roman" w:hAnsi="Times New Roman" w:cs="Times New Roman"/>
          <w:sz w:val="24"/>
          <w:szCs w:val="24"/>
        </w:rPr>
        <w:t>y</w:t>
      </w:r>
      <w:r w:rsidRPr="00B11ABC">
        <w:rPr>
          <w:rFonts w:ascii="Times New Roman" w:hAnsi="Times New Roman" w:cs="Times New Roman"/>
          <w:sz w:val="24"/>
          <w:szCs w:val="24"/>
        </w:rPr>
        <w:t xml:space="preserve"> opublikowan</w:t>
      </w:r>
      <w:r w:rsidR="004D27EE" w:rsidRPr="00B11ABC">
        <w:rPr>
          <w:rFonts w:ascii="Times New Roman" w:hAnsi="Times New Roman" w:cs="Times New Roman"/>
          <w:sz w:val="24"/>
          <w:szCs w:val="24"/>
        </w:rPr>
        <w:t>e</w:t>
      </w:r>
      <w:r w:rsidRPr="00B11ABC">
        <w:rPr>
          <w:rFonts w:ascii="Times New Roman" w:hAnsi="Times New Roman" w:cs="Times New Roman"/>
          <w:sz w:val="24"/>
          <w:szCs w:val="24"/>
        </w:rPr>
        <w:t xml:space="preserve"> w Biuletynie Informacji Publicznej</w:t>
      </w:r>
      <w:r w:rsidR="002D1CE2" w:rsidRPr="00B11ABC">
        <w:rPr>
          <w:rFonts w:ascii="Times New Roman" w:hAnsi="Times New Roman" w:cs="Times New Roman"/>
          <w:sz w:val="24"/>
          <w:szCs w:val="24"/>
        </w:rPr>
        <w:t xml:space="preserve">. </w:t>
      </w:r>
      <w:r w:rsidR="000B3E80" w:rsidRPr="00B11ABC">
        <w:rPr>
          <w:rFonts w:ascii="Times New Roman" w:hAnsi="Times New Roman" w:cs="Times New Roman"/>
          <w:sz w:val="24"/>
          <w:szCs w:val="24"/>
        </w:rPr>
        <w:t>Przeprowadzone konsultacje potwierdziły zasadność podjęcia działań związanych z rewitalizacją, której celem jest poprawa jakości życia mieszkańców wyznaczonych  podobszarów. Zmiany wynikające z</w:t>
      </w:r>
      <w:r w:rsidR="00B11ABC">
        <w:rPr>
          <w:rFonts w:ascii="Times New Roman" w:hAnsi="Times New Roman" w:cs="Times New Roman"/>
          <w:sz w:val="24"/>
          <w:szCs w:val="24"/>
        </w:rPr>
        <w:t> </w:t>
      </w:r>
      <w:r w:rsidR="000B3E80" w:rsidRPr="00B11ABC">
        <w:rPr>
          <w:rFonts w:ascii="Times New Roman" w:hAnsi="Times New Roman" w:cs="Times New Roman"/>
          <w:sz w:val="24"/>
          <w:szCs w:val="24"/>
        </w:rPr>
        <w:t>przeprowadzonych konsultacji społecznych i uzyskanych opinii zostały wprowadzone zgodnie z</w:t>
      </w:r>
      <w:r w:rsidR="009753C0" w:rsidRPr="00B11ABC">
        <w:rPr>
          <w:rFonts w:ascii="Times New Roman" w:hAnsi="Times New Roman" w:cs="Times New Roman"/>
          <w:sz w:val="24"/>
          <w:szCs w:val="24"/>
        </w:rPr>
        <w:t> </w:t>
      </w:r>
      <w:r w:rsidR="000B3E80" w:rsidRPr="00B11ABC">
        <w:rPr>
          <w:rFonts w:ascii="Times New Roman" w:hAnsi="Times New Roman" w:cs="Times New Roman"/>
          <w:sz w:val="24"/>
          <w:szCs w:val="24"/>
        </w:rPr>
        <w:t xml:space="preserve">postanowieniami art. 17 ust. 2 pkt 5 ww. ustawy. </w:t>
      </w:r>
    </w:p>
    <w:p w14:paraId="434675B9" w14:textId="4EC46C1C" w:rsidR="004D27EE" w:rsidRPr="00B11ABC" w:rsidRDefault="004D27EE" w:rsidP="00364B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ABC">
        <w:rPr>
          <w:rFonts w:ascii="Times New Roman" w:hAnsi="Times New Roman" w:cs="Times New Roman"/>
          <w:sz w:val="24"/>
          <w:szCs w:val="24"/>
        </w:rPr>
        <w:t>Pismem o znaku WPN.410.3.12.2026.AR z dn. 18 maja 2026 r. Regionalny Dyrektor Ochrony Środowiska w Białymstoku stwierdził brak przesłanek do przeprowadzenia strategicznej oceny oddziaływania na środowisko d</w:t>
      </w:r>
      <w:r w:rsidR="003737F0">
        <w:rPr>
          <w:rFonts w:ascii="Times New Roman" w:hAnsi="Times New Roman" w:cs="Times New Roman"/>
          <w:sz w:val="24"/>
          <w:szCs w:val="24"/>
        </w:rPr>
        <w:t>la</w:t>
      </w:r>
      <w:r w:rsidRPr="00B11ABC">
        <w:rPr>
          <w:rFonts w:ascii="Times New Roman" w:hAnsi="Times New Roman" w:cs="Times New Roman"/>
          <w:sz w:val="24"/>
          <w:szCs w:val="24"/>
        </w:rPr>
        <w:t xml:space="preserve"> przedmiotowego projektu.</w:t>
      </w:r>
    </w:p>
    <w:p w14:paraId="2A0B1044" w14:textId="0C1957B5" w:rsidR="00BC4A81" w:rsidRPr="00B11ABC" w:rsidRDefault="00364B6F" w:rsidP="00364B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ABC">
        <w:rPr>
          <w:rFonts w:ascii="Times New Roman" w:hAnsi="Times New Roman" w:cs="Times New Roman"/>
          <w:sz w:val="24"/>
          <w:szCs w:val="24"/>
        </w:rPr>
        <w:t>Gminny Program Rewitalizacji będzie instrumentem, który pozwoli na prowadzenie procesu rewitalizacji w sposób skoordynowany, zintegrowany, zgodny z celami interesariuszy.</w:t>
      </w:r>
      <w:r w:rsidRPr="00364B6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C4A81" w:rsidRPr="00B11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1A4"/>
    <w:multiLevelType w:val="hybridMultilevel"/>
    <w:tmpl w:val="70EC9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1DC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01D6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DD2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705E1"/>
    <w:multiLevelType w:val="hybridMultilevel"/>
    <w:tmpl w:val="D3B43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92D51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05699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301B3"/>
    <w:multiLevelType w:val="hybridMultilevel"/>
    <w:tmpl w:val="ABBCE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A00"/>
    <w:multiLevelType w:val="hybridMultilevel"/>
    <w:tmpl w:val="455A2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6524B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D4B64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C7D18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107F6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D4E8E"/>
    <w:multiLevelType w:val="hybridMultilevel"/>
    <w:tmpl w:val="B31E1FA8"/>
    <w:lvl w:ilvl="0" w:tplc="E4123D00">
      <w:start w:val="1"/>
      <w:numFmt w:val="decimal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DE56EA">
      <w:numFmt w:val="bullet"/>
      <w:lvlText w:val="☐"/>
      <w:lvlJc w:val="left"/>
      <w:pPr>
        <w:ind w:left="116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00EC490">
      <w:numFmt w:val="bullet"/>
      <w:lvlText w:val="•"/>
      <w:lvlJc w:val="left"/>
      <w:pPr>
        <w:ind w:left="1514" w:hanging="245"/>
      </w:pPr>
      <w:rPr>
        <w:rFonts w:hint="default"/>
        <w:lang w:val="pl-PL" w:eastAsia="en-US" w:bidi="ar-SA"/>
      </w:rPr>
    </w:lvl>
    <w:lvl w:ilvl="3" w:tplc="49EEBAE2">
      <w:numFmt w:val="bullet"/>
      <w:lvlText w:val="•"/>
      <w:lvlJc w:val="left"/>
      <w:pPr>
        <w:ind w:left="2488" w:hanging="245"/>
      </w:pPr>
      <w:rPr>
        <w:rFonts w:hint="default"/>
        <w:lang w:val="pl-PL" w:eastAsia="en-US" w:bidi="ar-SA"/>
      </w:rPr>
    </w:lvl>
    <w:lvl w:ilvl="4" w:tplc="04021FB4">
      <w:numFmt w:val="bullet"/>
      <w:lvlText w:val="•"/>
      <w:lvlJc w:val="left"/>
      <w:pPr>
        <w:ind w:left="3462" w:hanging="245"/>
      </w:pPr>
      <w:rPr>
        <w:rFonts w:hint="default"/>
        <w:lang w:val="pl-PL" w:eastAsia="en-US" w:bidi="ar-SA"/>
      </w:rPr>
    </w:lvl>
    <w:lvl w:ilvl="5" w:tplc="928696BC">
      <w:numFmt w:val="bullet"/>
      <w:lvlText w:val="•"/>
      <w:lvlJc w:val="left"/>
      <w:pPr>
        <w:ind w:left="4436" w:hanging="245"/>
      </w:pPr>
      <w:rPr>
        <w:rFonts w:hint="default"/>
        <w:lang w:val="pl-PL" w:eastAsia="en-US" w:bidi="ar-SA"/>
      </w:rPr>
    </w:lvl>
    <w:lvl w:ilvl="6" w:tplc="37B8EDD4">
      <w:numFmt w:val="bullet"/>
      <w:lvlText w:val="•"/>
      <w:lvlJc w:val="left"/>
      <w:pPr>
        <w:ind w:left="5410" w:hanging="245"/>
      </w:pPr>
      <w:rPr>
        <w:rFonts w:hint="default"/>
        <w:lang w:val="pl-PL" w:eastAsia="en-US" w:bidi="ar-SA"/>
      </w:rPr>
    </w:lvl>
    <w:lvl w:ilvl="7" w:tplc="8E8C2A86">
      <w:numFmt w:val="bullet"/>
      <w:lvlText w:val="•"/>
      <w:lvlJc w:val="left"/>
      <w:pPr>
        <w:ind w:left="6384" w:hanging="245"/>
      </w:pPr>
      <w:rPr>
        <w:rFonts w:hint="default"/>
        <w:lang w:val="pl-PL" w:eastAsia="en-US" w:bidi="ar-SA"/>
      </w:rPr>
    </w:lvl>
    <w:lvl w:ilvl="8" w:tplc="AD78478C">
      <w:numFmt w:val="bullet"/>
      <w:lvlText w:val="•"/>
      <w:lvlJc w:val="left"/>
      <w:pPr>
        <w:ind w:left="7358" w:hanging="245"/>
      </w:pPr>
      <w:rPr>
        <w:rFonts w:hint="default"/>
        <w:lang w:val="pl-PL" w:eastAsia="en-US" w:bidi="ar-SA"/>
      </w:rPr>
    </w:lvl>
  </w:abstractNum>
  <w:abstractNum w:abstractNumId="14" w15:restartNumberingAfterBreak="0">
    <w:nsid w:val="5415600D"/>
    <w:multiLevelType w:val="hybridMultilevel"/>
    <w:tmpl w:val="28081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E503A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A3D0C"/>
    <w:multiLevelType w:val="hybridMultilevel"/>
    <w:tmpl w:val="6F98A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3146E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45751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6AF1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31EE6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21B5E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064FD"/>
    <w:multiLevelType w:val="hybridMultilevel"/>
    <w:tmpl w:val="1A44F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0AD2"/>
    <w:multiLevelType w:val="hybridMultilevel"/>
    <w:tmpl w:val="9B383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50920">
    <w:abstractNumId w:val="14"/>
  </w:num>
  <w:num w:numId="2" w16cid:durableId="1411543831">
    <w:abstractNumId w:val="16"/>
  </w:num>
  <w:num w:numId="3" w16cid:durableId="1457990377">
    <w:abstractNumId w:val="8"/>
  </w:num>
  <w:num w:numId="4" w16cid:durableId="2142964736">
    <w:abstractNumId w:val="4"/>
  </w:num>
  <w:num w:numId="5" w16cid:durableId="158663554">
    <w:abstractNumId w:val="7"/>
  </w:num>
  <w:num w:numId="6" w16cid:durableId="1693142021">
    <w:abstractNumId w:val="13"/>
  </w:num>
  <w:num w:numId="7" w16cid:durableId="943611565">
    <w:abstractNumId w:val="1"/>
  </w:num>
  <w:num w:numId="8" w16cid:durableId="1845631487">
    <w:abstractNumId w:val="0"/>
  </w:num>
  <w:num w:numId="9" w16cid:durableId="733086665">
    <w:abstractNumId w:val="17"/>
  </w:num>
  <w:num w:numId="10" w16cid:durableId="940070963">
    <w:abstractNumId w:val="23"/>
  </w:num>
  <w:num w:numId="11" w16cid:durableId="1248345276">
    <w:abstractNumId w:val="10"/>
  </w:num>
  <w:num w:numId="12" w16cid:durableId="298193023">
    <w:abstractNumId w:val="2"/>
  </w:num>
  <w:num w:numId="13" w16cid:durableId="1338849837">
    <w:abstractNumId w:val="12"/>
  </w:num>
  <w:num w:numId="14" w16cid:durableId="874931325">
    <w:abstractNumId w:val="19"/>
  </w:num>
  <w:num w:numId="15" w16cid:durableId="1193305781">
    <w:abstractNumId w:val="5"/>
  </w:num>
  <w:num w:numId="16" w16cid:durableId="921059977">
    <w:abstractNumId w:val="22"/>
  </w:num>
  <w:num w:numId="17" w16cid:durableId="381056099">
    <w:abstractNumId w:val="3"/>
  </w:num>
  <w:num w:numId="18" w16cid:durableId="1541242230">
    <w:abstractNumId w:val="15"/>
  </w:num>
  <w:num w:numId="19" w16cid:durableId="522861509">
    <w:abstractNumId w:val="20"/>
  </w:num>
  <w:num w:numId="20" w16cid:durableId="1018460170">
    <w:abstractNumId w:val="11"/>
  </w:num>
  <w:num w:numId="21" w16cid:durableId="860511872">
    <w:abstractNumId w:val="9"/>
  </w:num>
  <w:num w:numId="22" w16cid:durableId="814418758">
    <w:abstractNumId w:val="18"/>
  </w:num>
  <w:num w:numId="23" w16cid:durableId="18968593">
    <w:abstractNumId w:val="6"/>
  </w:num>
  <w:num w:numId="24" w16cid:durableId="6981651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52C"/>
    <w:rsid w:val="000474EA"/>
    <w:rsid w:val="00060947"/>
    <w:rsid w:val="000641B4"/>
    <w:rsid w:val="00064481"/>
    <w:rsid w:val="000B3E80"/>
    <w:rsid w:val="000D3450"/>
    <w:rsid w:val="00164723"/>
    <w:rsid w:val="00177B7A"/>
    <w:rsid w:val="00197901"/>
    <w:rsid w:val="001A3649"/>
    <w:rsid w:val="001B5941"/>
    <w:rsid w:val="001C1114"/>
    <w:rsid w:val="001D6F1A"/>
    <w:rsid w:val="00223D26"/>
    <w:rsid w:val="00261AB1"/>
    <w:rsid w:val="002765EC"/>
    <w:rsid w:val="002D1CE2"/>
    <w:rsid w:val="002D7F00"/>
    <w:rsid w:val="002F2BF4"/>
    <w:rsid w:val="00304EBB"/>
    <w:rsid w:val="00314C00"/>
    <w:rsid w:val="00364B6F"/>
    <w:rsid w:val="003737F0"/>
    <w:rsid w:val="003A343C"/>
    <w:rsid w:val="003C56D8"/>
    <w:rsid w:val="003E78F8"/>
    <w:rsid w:val="00453803"/>
    <w:rsid w:val="00456C5C"/>
    <w:rsid w:val="00470169"/>
    <w:rsid w:val="00471856"/>
    <w:rsid w:val="00476B0C"/>
    <w:rsid w:val="00491E5D"/>
    <w:rsid w:val="004D27EE"/>
    <w:rsid w:val="004F0924"/>
    <w:rsid w:val="004F6F71"/>
    <w:rsid w:val="00532982"/>
    <w:rsid w:val="0053640A"/>
    <w:rsid w:val="00560136"/>
    <w:rsid w:val="00567C3C"/>
    <w:rsid w:val="005954CF"/>
    <w:rsid w:val="005977F7"/>
    <w:rsid w:val="005F2FDF"/>
    <w:rsid w:val="00670BA2"/>
    <w:rsid w:val="006A49BE"/>
    <w:rsid w:val="007346A4"/>
    <w:rsid w:val="007851AE"/>
    <w:rsid w:val="007D1C01"/>
    <w:rsid w:val="0083362D"/>
    <w:rsid w:val="008A596B"/>
    <w:rsid w:val="008D0B58"/>
    <w:rsid w:val="008D36F3"/>
    <w:rsid w:val="00921065"/>
    <w:rsid w:val="00963102"/>
    <w:rsid w:val="00965534"/>
    <w:rsid w:val="009753C0"/>
    <w:rsid w:val="00987C17"/>
    <w:rsid w:val="009B3451"/>
    <w:rsid w:val="00A177FF"/>
    <w:rsid w:val="00AC07D6"/>
    <w:rsid w:val="00AF4987"/>
    <w:rsid w:val="00B11ABC"/>
    <w:rsid w:val="00B244CD"/>
    <w:rsid w:val="00BC4A81"/>
    <w:rsid w:val="00BD01F5"/>
    <w:rsid w:val="00BE2186"/>
    <w:rsid w:val="00C24FEC"/>
    <w:rsid w:val="00C71B39"/>
    <w:rsid w:val="00CB2675"/>
    <w:rsid w:val="00CD0F80"/>
    <w:rsid w:val="00D43103"/>
    <w:rsid w:val="00E0652C"/>
    <w:rsid w:val="00EB50ED"/>
    <w:rsid w:val="00EC0888"/>
    <w:rsid w:val="00F00956"/>
    <w:rsid w:val="00F01725"/>
    <w:rsid w:val="00F356C9"/>
    <w:rsid w:val="00F5554D"/>
    <w:rsid w:val="00F7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B1F8"/>
  <w15:docId w15:val="{34816409-6ECF-4145-813F-3ED03B2F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06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6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065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5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5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5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5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5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5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065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5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5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52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4A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C4A81"/>
    <w:pPr>
      <w:widowControl w:val="0"/>
      <w:autoSpaceDE w:val="0"/>
      <w:autoSpaceDN w:val="0"/>
      <w:spacing w:after="0" w:line="360" w:lineRule="auto"/>
    </w:pPr>
    <w:rPr>
      <w:rFonts w:ascii="Aptos" w:eastAsia="Times New Roman" w:hAnsi="Aptos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4A81"/>
    <w:rPr>
      <w:rFonts w:ascii="Aptos" w:eastAsia="Times New Roman" w:hAnsi="Aptos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C4A81"/>
    <w:pPr>
      <w:widowControl w:val="0"/>
      <w:autoSpaceDE w:val="0"/>
      <w:autoSpaceDN w:val="0"/>
      <w:spacing w:after="0" w:line="360" w:lineRule="auto"/>
    </w:pPr>
    <w:rPr>
      <w:rFonts w:ascii="Aptos" w:eastAsia="Times New Roman" w:hAnsi="Aptos" w:cs="Times New Roman"/>
      <w:kern w:val="0"/>
      <w14:ligatures w14:val="none"/>
    </w:rPr>
  </w:style>
  <w:style w:type="paragraph" w:customStyle="1" w:styleId="Default">
    <w:name w:val="Default"/>
    <w:rsid w:val="0067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Karłowski</dc:creator>
  <cp:lastModifiedBy>Sylwia Filipczuk</cp:lastModifiedBy>
  <cp:revision>31</cp:revision>
  <dcterms:created xsi:type="dcterms:W3CDTF">2025-06-05T06:24:00Z</dcterms:created>
  <dcterms:modified xsi:type="dcterms:W3CDTF">2026-08-21T11:53:00Z</dcterms:modified>
</cp:coreProperties>
</file>